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hint="eastAsia"/>
          <w:b/>
          <w:bCs/>
          <w:sz w:val="44"/>
          <w:szCs w:val="44"/>
          <w:lang w:val="en-US" w:eastAsia="zh-CN"/>
        </w:rPr>
        <w:t>调      档     函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firstLine="300" w:firstLineChars="100"/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</w:pPr>
    </w:p>
    <w:p>
      <w:pPr>
        <w:ind w:firstLine="300" w:firstLineChars="100"/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：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155" w:firstLineChars="385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兹有晋中学院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系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专业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(姓名)，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男（女），身份证号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，学号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，因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需将其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档案转至我校，请贵单位予以接洽办理档案事宜，为盼！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      晋中学院档案馆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7DFC"/>
    <w:rsid w:val="2F547DFC"/>
    <w:rsid w:val="3ABC3785"/>
    <w:rsid w:val="508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2020-10-05T02:44:00Z</dcterms:created>
  <dc:creator>Administrator</dc:creator>
  <cp:lastModifiedBy>Administrator</cp:lastModifiedBy>
  <dcterms:modified xsi:type="dcterms:W3CDTF">2020-10-05T09:48:09Z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